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E1D" w14:textId="5E86AEE6" w:rsidR="00A52478" w:rsidRDefault="009E236E" w:rsidP="007603B7">
      <w:pPr>
        <w:pStyle w:val="1"/>
        <w:shd w:val="clear" w:color="auto" w:fill="FFFFFF"/>
        <w:spacing w:before="0" w:beforeAutospacing="0" w:after="120" w:afterAutospacing="0"/>
        <w:rPr>
          <w:rFonts w:ascii="Calibri" w:eastAsia="華康POP1體W7" w:hAnsi="Calibri" w:cs="Calibri"/>
          <w:b w:val="0"/>
          <w:noProof/>
          <w:color w:val="373737"/>
          <w:sz w:val="40"/>
          <w:szCs w:val="40"/>
        </w:rPr>
      </w:pPr>
      <w:r>
        <w:rPr>
          <w:rStyle w:val="a5"/>
          <w:rFonts w:asciiTheme="minorEastAsia" w:hAnsiTheme="minorEastAsia" w:cs="Arial" w:hint="eastAsia"/>
          <w:b w:val="0"/>
          <w:noProof/>
          <w:color w:val="3D3D3D"/>
          <w:sz w:val="44"/>
          <w:szCs w:val="30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707392" behindDoc="0" locked="0" layoutInCell="1" allowOverlap="1" wp14:anchorId="0D0AB2E3" wp14:editId="1C4B3762">
            <wp:simplePos x="0" y="0"/>
            <wp:positionH relativeFrom="column">
              <wp:posOffset>5664318</wp:posOffset>
            </wp:positionH>
            <wp:positionV relativeFrom="paragraph">
              <wp:posOffset>81782</wp:posOffset>
            </wp:positionV>
            <wp:extent cx="664754" cy="685800"/>
            <wp:effectExtent l="0" t="0" r="254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70" w:rsidRPr="00290727">
        <w:rPr>
          <w:rFonts w:ascii="華康魏碑體" w:eastAsia="華康魏碑體" w:hint="eastAsia"/>
          <w:b w:val="0"/>
          <w:bCs w:val="0"/>
          <w:sz w:val="40"/>
          <w:szCs w:val="40"/>
          <w:bdr w:val="thinThickThinLargeGap" w:sz="24" w:space="0" w:color="339966"/>
        </w:rPr>
        <w:t>健康補給站</w:t>
      </w:r>
      <w:r w:rsidR="00B06270" w:rsidRPr="00C757FB">
        <w:rPr>
          <w:rFonts w:ascii="微軟正黑體" w:eastAsia="微軟正黑體" w:hAnsi="微軟正黑體" w:hint="eastAsia"/>
          <w:color w:val="222222"/>
          <w:spacing w:val="15"/>
          <w:szCs w:val="63"/>
        </w:rPr>
        <w:t xml:space="preserve"> </w:t>
      </w:r>
      <w:r w:rsidR="00B06270">
        <w:rPr>
          <w:rFonts w:ascii="微軟正黑體" w:eastAsia="微軟正黑體" w:hAnsi="微軟正黑體" w:hint="eastAsia"/>
          <w:color w:val="000000"/>
          <w:sz w:val="43"/>
          <w:szCs w:val="43"/>
        </w:rPr>
        <w:t xml:space="preserve"> </w:t>
      </w:r>
      <w:r w:rsidR="005F02C4">
        <w:rPr>
          <w:rFonts w:ascii="微軟正黑體" w:eastAsia="微軟正黑體" w:hAnsi="微軟正黑體" w:hint="eastAsia"/>
          <w:color w:val="000000"/>
          <w:sz w:val="43"/>
          <w:szCs w:val="43"/>
        </w:rPr>
        <w:t xml:space="preserve"> </w:t>
      </w:r>
      <w:r w:rsidR="005A1042" w:rsidRPr="001B118C">
        <w:rPr>
          <w:rFonts w:ascii="華康POP1體W7" w:eastAsia="華康POP1體W7" w:hAnsi="微軟正黑體" w:hint="eastAsia"/>
          <w:b w:val="0"/>
          <w:sz w:val="40"/>
          <w:szCs w:val="40"/>
        </w:rPr>
        <w:t xml:space="preserve"> </w:t>
      </w:r>
      <w:r w:rsidR="00350F04">
        <w:rPr>
          <w:rFonts w:ascii="Calibri" w:eastAsia="華康POP1體W7" w:hAnsi="Calibri" w:cs="Calibri" w:hint="eastAsia"/>
          <w:b w:val="0"/>
          <w:color w:val="373737"/>
          <w:sz w:val="40"/>
          <w:szCs w:val="40"/>
        </w:rPr>
        <w:t xml:space="preserve"> </w:t>
      </w:r>
      <w:r w:rsidR="00DA1E17">
        <w:rPr>
          <w:rFonts w:ascii="Calibri" w:eastAsia="華康POP1體W7" w:hAnsi="Calibri" w:cs="Calibri" w:hint="eastAsia"/>
          <w:b w:val="0"/>
          <w:color w:val="373737"/>
          <w:sz w:val="40"/>
          <w:szCs w:val="40"/>
        </w:rPr>
        <w:t xml:space="preserve"> </w:t>
      </w:r>
      <w:r w:rsidR="00350F04">
        <w:rPr>
          <w:rFonts w:ascii="Calibri" w:eastAsia="華康POP1體W7" w:hAnsi="Calibri" w:cs="Calibri" w:hint="eastAsia"/>
          <w:b w:val="0"/>
          <w:color w:val="373737"/>
          <w:sz w:val="40"/>
          <w:szCs w:val="40"/>
        </w:rPr>
        <w:t xml:space="preserve"> </w:t>
      </w:r>
      <w:r w:rsidR="00A82A49">
        <w:rPr>
          <w:rFonts w:ascii="華康POP1體W7" w:eastAsia="華康POP1體W7" w:hint="eastAsia"/>
          <w:b w:val="0"/>
          <w:bCs w:val="0"/>
          <w:color w:val="111111"/>
          <w:sz w:val="41"/>
          <w:szCs w:val="41"/>
        </w:rPr>
        <w:t>年度最佳飲食</w:t>
      </w:r>
    </w:p>
    <w:p w14:paraId="0A649B0B" w14:textId="77777777" w:rsidR="000B5297" w:rsidRPr="000B5297" w:rsidRDefault="000B5297" w:rsidP="001C7AF9">
      <w:pPr>
        <w:widowControl/>
        <w:shd w:val="clear" w:color="auto" w:fill="FFFFFF"/>
        <w:spacing w:after="150" w:line="400" w:lineRule="exact"/>
        <w:rPr>
          <w:rFonts w:ascii="Open Sans" w:eastAsia="新細明體" w:hAnsi="Open Sans" w:cs="Open Sans"/>
          <w:kern w:val="0"/>
          <w:szCs w:val="24"/>
        </w:rPr>
      </w:pPr>
      <w:r w:rsidRPr="000B5297">
        <w:rPr>
          <w:rFonts w:ascii="Open Sans" w:eastAsia="新細明體" w:hAnsi="Open Sans" w:cs="Open Sans"/>
          <w:b/>
          <w:bCs/>
          <w:kern w:val="0"/>
          <w:szCs w:val="24"/>
        </w:rPr>
        <w:t>優先攝取原型食物、減少超加工食品</w:t>
      </w:r>
      <w:r w:rsidRPr="000B5297">
        <w:rPr>
          <w:rFonts w:ascii="Open Sans" w:eastAsia="新細明體" w:hAnsi="Open Sans" w:cs="Open Sans"/>
          <w:b/>
          <w:bCs/>
          <w:kern w:val="0"/>
          <w:szCs w:val="24"/>
        </w:rPr>
        <w:t xml:space="preserve"> </w:t>
      </w:r>
      <w:r w:rsidRPr="000B5297">
        <w:rPr>
          <w:rFonts w:ascii="Open Sans" w:eastAsia="新細明體" w:hAnsi="Open Sans" w:cs="Open Sans"/>
          <w:b/>
          <w:bCs/>
          <w:kern w:val="0"/>
          <w:szCs w:val="24"/>
        </w:rPr>
        <w:t>「地中海飲食法」連續</w:t>
      </w:r>
      <w:r w:rsidRPr="000B5297">
        <w:rPr>
          <w:rFonts w:ascii="Open Sans" w:eastAsia="新細明體" w:hAnsi="Open Sans" w:cs="Open Sans"/>
          <w:b/>
          <w:bCs/>
          <w:kern w:val="0"/>
          <w:szCs w:val="24"/>
        </w:rPr>
        <w:t>8</w:t>
      </w:r>
      <w:r w:rsidRPr="000B5297">
        <w:rPr>
          <w:rFonts w:ascii="Open Sans" w:eastAsia="新細明體" w:hAnsi="Open Sans" w:cs="Open Sans"/>
          <w:b/>
          <w:bCs/>
          <w:kern w:val="0"/>
          <w:szCs w:val="24"/>
        </w:rPr>
        <w:t>年被評選為年度整體最佳飲食</w:t>
      </w:r>
    </w:p>
    <w:p w14:paraId="509CB4FC" w14:textId="77777777" w:rsidR="000B5297" w:rsidRPr="000B5297" w:rsidRDefault="000B5297" w:rsidP="001C7AF9">
      <w:pPr>
        <w:widowControl/>
        <w:shd w:val="clear" w:color="auto" w:fill="FFFFFF"/>
        <w:spacing w:after="150" w:line="400" w:lineRule="exact"/>
        <w:rPr>
          <w:rFonts w:ascii="Open Sans" w:eastAsia="新細明體" w:hAnsi="Open Sans" w:cs="Open Sans"/>
          <w:kern w:val="0"/>
          <w:szCs w:val="24"/>
        </w:rPr>
      </w:pPr>
      <w:r w:rsidRPr="000B5297">
        <w:rPr>
          <w:rFonts w:ascii="Open Sans" w:eastAsia="新細明體" w:hAnsi="Open Sans" w:cs="Open Sans"/>
          <w:kern w:val="0"/>
          <w:szCs w:val="24"/>
        </w:rPr>
        <w:t>2025</w:t>
      </w:r>
      <w:r w:rsidRPr="000B5297">
        <w:rPr>
          <w:rFonts w:ascii="Open Sans" w:eastAsia="新細明體" w:hAnsi="Open Sans" w:cs="Open Sans"/>
          <w:kern w:val="0"/>
          <w:szCs w:val="24"/>
        </w:rPr>
        <w:t>年最佳飲食法，第</w:t>
      </w:r>
      <w:r w:rsidRPr="000B5297">
        <w:rPr>
          <w:rFonts w:ascii="Open Sans" w:eastAsia="新細明體" w:hAnsi="Open Sans" w:cs="Open Sans"/>
          <w:kern w:val="0"/>
          <w:szCs w:val="24"/>
        </w:rPr>
        <w:t>1</w:t>
      </w:r>
      <w:r w:rsidRPr="000B5297">
        <w:rPr>
          <w:rFonts w:ascii="Open Sans" w:eastAsia="新細明體" w:hAnsi="Open Sans" w:cs="Open Sans"/>
          <w:kern w:val="0"/>
          <w:szCs w:val="24"/>
        </w:rPr>
        <w:t>名為強調全穀類、豆類與堅果的植物性食材，搭配適量低脂肉品、海鮮的「地中海飲食法」，第</w:t>
      </w:r>
      <w:r w:rsidRPr="000B5297">
        <w:rPr>
          <w:rFonts w:ascii="Open Sans" w:eastAsia="新細明體" w:hAnsi="Open Sans" w:cs="Open Sans"/>
          <w:kern w:val="0"/>
          <w:szCs w:val="24"/>
        </w:rPr>
        <w:t>2</w:t>
      </w:r>
      <w:r w:rsidRPr="000B5297">
        <w:rPr>
          <w:rFonts w:ascii="Open Sans" w:eastAsia="新細明體" w:hAnsi="Open Sans" w:cs="Open Sans"/>
          <w:kern w:val="0"/>
          <w:szCs w:val="24"/>
        </w:rPr>
        <w:t>名為強調蔬菜、水果、全穀類、低脂蛋白與低脂乳製品，且限制添加糖量和飽和脂肪含量高的食物，並限制每日鈉攝取量的「得舒飲食法」，第</w:t>
      </w:r>
      <w:r w:rsidRPr="000B5297">
        <w:rPr>
          <w:rFonts w:ascii="Open Sans" w:eastAsia="新細明體" w:hAnsi="Open Sans" w:cs="Open Sans"/>
          <w:kern w:val="0"/>
          <w:szCs w:val="24"/>
        </w:rPr>
        <w:t>3</w:t>
      </w:r>
      <w:r w:rsidRPr="000B5297">
        <w:rPr>
          <w:rFonts w:ascii="Open Sans" w:eastAsia="新細明體" w:hAnsi="Open Sans" w:cs="Open Sans"/>
          <w:kern w:val="0"/>
          <w:szCs w:val="24"/>
        </w:rPr>
        <w:t>名為以素食為主、彈性</w:t>
      </w:r>
      <w:proofErr w:type="gramStart"/>
      <w:r w:rsidRPr="000B5297">
        <w:rPr>
          <w:rFonts w:ascii="Open Sans" w:eastAsia="新細明體" w:hAnsi="Open Sans" w:cs="Open Sans"/>
          <w:kern w:val="0"/>
          <w:szCs w:val="24"/>
        </w:rPr>
        <w:t>攝取葷</w:t>
      </w:r>
      <w:proofErr w:type="gramEnd"/>
      <w:r w:rsidRPr="000B5297">
        <w:rPr>
          <w:rFonts w:ascii="Open Sans" w:eastAsia="新細明體" w:hAnsi="Open Sans" w:cs="Open Sans"/>
          <w:kern w:val="0"/>
          <w:szCs w:val="24"/>
        </w:rPr>
        <w:t>食的「彈性素食飲食法」，第</w:t>
      </w:r>
      <w:r w:rsidRPr="000B5297">
        <w:rPr>
          <w:rFonts w:ascii="Open Sans" w:eastAsia="新細明體" w:hAnsi="Open Sans" w:cs="Open Sans"/>
          <w:kern w:val="0"/>
          <w:szCs w:val="24"/>
        </w:rPr>
        <w:t>4</w:t>
      </w:r>
      <w:r w:rsidRPr="000B5297">
        <w:rPr>
          <w:rFonts w:ascii="Open Sans" w:eastAsia="新細明體" w:hAnsi="Open Sans" w:cs="Open Sans"/>
          <w:kern w:val="0"/>
          <w:szCs w:val="24"/>
        </w:rPr>
        <w:t>名則為結合地中海飲食和得舒飲食的「麥得飲食法」，以原型食物為主，減少加工食品、過多飽和脂肪和反式脂肪的攝取。</w:t>
      </w:r>
    </w:p>
    <w:p w14:paraId="26D80609" w14:textId="77777777" w:rsidR="000B5297" w:rsidRPr="000B5297" w:rsidRDefault="000B5297" w:rsidP="001C7AF9">
      <w:pPr>
        <w:widowControl/>
        <w:shd w:val="clear" w:color="auto" w:fill="FFFFFF"/>
        <w:spacing w:after="150" w:line="400" w:lineRule="exact"/>
        <w:rPr>
          <w:rFonts w:ascii="Open Sans" w:eastAsia="新細明體" w:hAnsi="Open Sans" w:cs="Open Sans"/>
          <w:kern w:val="0"/>
          <w:szCs w:val="24"/>
        </w:rPr>
      </w:pPr>
      <w:r w:rsidRPr="000B5297">
        <w:rPr>
          <w:rFonts w:ascii="Open Sans" w:eastAsia="新細明體" w:hAnsi="Open Sans" w:cs="Open Sans"/>
          <w:kern w:val="0"/>
          <w:szCs w:val="24"/>
        </w:rPr>
        <w:t>其中「地中海飲食法」連續</w:t>
      </w:r>
      <w:r w:rsidRPr="000B5297">
        <w:rPr>
          <w:rFonts w:ascii="Open Sans" w:eastAsia="新細明體" w:hAnsi="Open Sans" w:cs="Open Sans"/>
          <w:kern w:val="0"/>
          <w:szCs w:val="24"/>
        </w:rPr>
        <w:t>8</w:t>
      </w:r>
      <w:r w:rsidRPr="000B5297">
        <w:rPr>
          <w:rFonts w:ascii="Open Sans" w:eastAsia="新細明體" w:hAnsi="Open Sans" w:cs="Open Sans"/>
          <w:kern w:val="0"/>
          <w:szCs w:val="24"/>
        </w:rPr>
        <w:t>年被評選為年度整體最佳飲食法，營養師</w:t>
      </w:r>
      <w:r w:rsidRPr="000B5297">
        <w:rPr>
          <w:rFonts w:ascii="Open Sans" w:eastAsia="新細明體" w:hAnsi="Open Sans" w:cs="Open Sans"/>
          <w:kern w:val="0"/>
          <w:szCs w:val="24"/>
        </w:rPr>
        <w:t xml:space="preserve">Emily </w:t>
      </w:r>
      <w:proofErr w:type="spellStart"/>
      <w:r w:rsidRPr="000B5297">
        <w:rPr>
          <w:rFonts w:ascii="Open Sans" w:eastAsia="新細明體" w:hAnsi="Open Sans" w:cs="Open Sans"/>
          <w:kern w:val="0"/>
          <w:szCs w:val="24"/>
        </w:rPr>
        <w:t>Lachtrupp</w:t>
      </w:r>
      <w:proofErr w:type="spellEnd"/>
      <w:r w:rsidRPr="000B5297">
        <w:rPr>
          <w:rFonts w:ascii="Open Sans" w:eastAsia="新細明體" w:hAnsi="Open Sans" w:cs="Open Sans"/>
          <w:kern w:val="0"/>
          <w:szCs w:val="24"/>
        </w:rPr>
        <w:t>對此表示，被選入的</w:t>
      </w:r>
      <w:r w:rsidRPr="000B5297">
        <w:rPr>
          <w:rFonts w:ascii="Open Sans" w:eastAsia="新細明體" w:hAnsi="Open Sans" w:cs="Open Sans"/>
          <w:kern w:val="0"/>
          <w:szCs w:val="24"/>
        </w:rPr>
        <w:t>4</w:t>
      </w:r>
      <w:r w:rsidRPr="000B5297">
        <w:rPr>
          <w:rFonts w:ascii="Open Sans" w:eastAsia="新細明體" w:hAnsi="Open Sans" w:cs="Open Sans"/>
          <w:kern w:val="0"/>
          <w:szCs w:val="24"/>
        </w:rPr>
        <w:t>種飲食法都優先考慮營養豐富的食物，如蔬菜、水果、豆類、堅果和魚類，並限制精製穀物、添加糖和超加工食品的攝取，最重要的是，這些飲食法在生活中運用相較靈活、彈性，可以根據自己的生活方式、喜好或醫療需求進行調整。</w:t>
      </w:r>
    </w:p>
    <w:p w14:paraId="0474D4AF" w14:textId="64F8F64B" w:rsidR="000B5297" w:rsidRPr="000B5297" w:rsidRDefault="00EB624B" w:rsidP="00AC36F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Calibri" w:eastAsia="華康POP1體W7" w:hAnsi="Calibri" w:cs="Calibri"/>
          <w:b w:val="0"/>
          <w:noProof/>
          <w:color w:val="373737"/>
          <w:sz w:val="40"/>
          <w:szCs w:val="40"/>
        </w:rPr>
      </w:pPr>
      <w:r>
        <w:rPr>
          <w:rFonts w:ascii="Microsoft JhengHei UI" w:eastAsia="Microsoft JhengHei UI" w:hAnsi="Microsoft JhengHei UI" w:hint="eastAsia"/>
          <w:b w:val="0"/>
          <w:bCs w:val="0"/>
          <w:noProof/>
          <w:u w:val="single"/>
          <w:shd w:val="clear" w:color="auto" w:fill="FAFAFA"/>
        </w:rPr>
        <w:drawing>
          <wp:anchor distT="0" distB="0" distL="114300" distR="114300" simplePos="0" relativeHeight="251719680" behindDoc="0" locked="0" layoutInCell="1" allowOverlap="1" wp14:anchorId="3E0D8100" wp14:editId="7546F644">
            <wp:simplePos x="0" y="0"/>
            <wp:positionH relativeFrom="margin">
              <wp:posOffset>180975</wp:posOffset>
            </wp:positionH>
            <wp:positionV relativeFrom="paragraph">
              <wp:posOffset>48260</wp:posOffset>
            </wp:positionV>
            <wp:extent cx="895350" cy="5715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E1E">
        <w:rPr>
          <w:rFonts w:ascii="Calibri" w:eastAsia="華康POP1體W7" w:hAnsi="Calibri" w:cs="Calibri"/>
          <w:b w:val="0"/>
          <w:noProof/>
          <w:color w:val="373737"/>
          <w:sz w:val="40"/>
          <w:szCs w:val="40"/>
        </w:rPr>
        <w:drawing>
          <wp:inline distT="0" distB="0" distL="0" distR="0" wp14:anchorId="77FE2A3D" wp14:editId="14BD6DE7">
            <wp:extent cx="6362065" cy="4029075"/>
            <wp:effectExtent l="0" t="0" r="63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714" cy="40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34F1" w14:textId="3B6CAFE8" w:rsidR="00AC36FC" w:rsidRPr="00AC36FC" w:rsidRDefault="00AC36FC" w:rsidP="001C7AF9">
      <w:pPr>
        <w:pStyle w:val="1"/>
        <w:spacing w:before="0" w:beforeAutospacing="0" w:after="0" w:afterAutospacing="0" w:line="400" w:lineRule="exact"/>
        <w:jc w:val="center"/>
        <w:rPr>
          <w:rFonts w:ascii="華康POP1體W7" w:eastAsia="華康POP1體W7" w:hAnsi="Arial" w:cs="Arial"/>
          <w:b w:val="0"/>
          <w:bCs w:val="0"/>
          <w:color w:val="373737"/>
          <w:sz w:val="28"/>
          <w:szCs w:val="28"/>
        </w:rPr>
      </w:pPr>
      <w:r w:rsidRPr="00AC36FC">
        <w:rPr>
          <w:rFonts w:ascii="華康POP1體W7" w:eastAsia="華康POP1體W7" w:hAnsi="微軟正黑體" w:hint="eastAsia"/>
          <w:b w:val="0"/>
          <w:bCs w:val="0"/>
          <w:sz w:val="28"/>
          <w:szCs w:val="28"/>
          <w:shd w:val="clear" w:color="auto" w:fill="FAFAFA"/>
        </w:rPr>
        <w:t>學校衛生用餐</w:t>
      </w:r>
    </w:p>
    <w:p w14:paraId="2B5D1CB8" w14:textId="1B039543" w:rsidR="00C15698" w:rsidRPr="00C15698" w:rsidRDefault="001C7AF9" w:rsidP="001C7AF9">
      <w:pPr>
        <w:widowControl/>
        <w:spacing w:line="400" w:lineRule="exact"/>
        <w:rPr>
          <w:rFonts w:ascii="Calibri" w:eastAsia="華康POP1體W7" w:hAnsi="Calibri" w:cs="Calibri"/>
          <w:b/>
          <w:color w:val="373737"/>
          <w:sz w:val="40"/>
          <w:szCs w:val="40"/>
        </w:rPr>
      </w:pPr>
      <w:r w:rsidRPr="001D21E5">
        <w:rPr>
          <w:rFonts w:ascii="微軟正黑體" w:eastAsia="微軟正黑體" w:hAnsi="微軟正黑體" w:cs="Arial"/>
          <w:b/>
          <w:noProof/>
          <w:spacing w:val="12"/>
          <w:u w:val="single"/>
        </w:rPr>
        <w:drawing>
          <wp:anchor distT="0" distB="0" distL="114300" distR="114300" simplePos="0" relativeHeight="251717632" behindDoc="0" locked="0" layoutInCell="1" allowOverlap="1" wp14:anchorId="1E2F5126" wp14:editId="0015B769">
            <wp:simplePos x="0" y="0"/>
            <wp:positionH relativeFrom="margin">
              <wp:posOffset>2152649</wp:posOffset>
            </wp:positionH>
            <wp:positionV relativeFrom="paragraph">
              <wp:posOffset>1737360</wp:posOffset>
            </wp:positionV>
            <wp:extent cx="4523105" cy="403860"/>
            <wp:effectExtent l="0" t="0" r="0" b="0"/>
            <wp:wrapNone/>
            <wp:docPr id="3" name="圖片 3" descr="http://www.newspace.com.tw/images/BGColor/lifuke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://www.newspace.com.tw/images/BGColor/lifukei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正確洗手是最簡單有效，預防傳染病的方法，平日就應確實洗手以減低危害、增進個人衛生，而除了如廁後應洗手外，用餐前也需洗手！在學校，師長們可在中午用餐前提醒學生正確的用餐禮儀、注意衛生安全，牢記以下4原則：</w:t>
      </w:r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br/>
      </w:r>
      <w:proofErr w:type="gramStart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•</w:t>
      </w:r>
      <w:proofErr w:type="gramEnd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 xml:space="preserve"> 飯前確實洗手</w:t>
      </w:r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：牢記濕搓沖</w:t>
      </w:r>
      <w:proofErr w:type="gramStart"/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捧擦，</w:t>
      </w:r>
      <w:proofErr w:type="gramEnd"/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搓洗範圍包括手掌、指頭、指縫、手背和手，至少20秒，差不多兩次生日快樂歌的間，並擦乾雙手。</w:t>
      </w:r>
      <w:r w:rsidR="00AC36FC" w:rsidRPr="00AC36FC">
        <w:rPr>
          <w:rFonts w:ascii="微軟正黑體" w:eastAsia="微軟正黑體" w:hAnsi="微軟正黑體" w:cs="新細明體" w:hint="eastAsia"/>
          <w:kern w:val="0"/>
          <w:sz w:val="20"/>
          <w:szCs w:val="20"/>
        </w:rPr>
        <w:br/>
      </w:r>
      <w:proofErr w:type="gramStart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•</w:t>
      </w:r>
      <w:proofErr w:type="gramEnd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 xml:space="preserve"> 戴</w:t>
      </w:r>
      <w:proofErr w:type="gramStart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口罩盛菜且</w:t>
      </w:r>
      <w:proofErr w:type="gramEnd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不交談</w:t>
      </w:r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，以免飛沫污染物。</w:t>
      </w:r>
      <w:r w:rsidR="00AC36FC" w:rsidRPr="00AC36FC">
        <w:rPr>
          <w:rFonts w:ascii="微軟正黑體" w:eastAsia="微軟正黑體" w:hAnsi="微軟正黑體" w:cs="新細明體" w:hint="eastAsia"/>
          <w:kern w:val="0"/>
          <w:sz w:val="20"/>
          <w:szCs w:val="20"/>
        </w:rPr>
        <w:br/>
      </w:r>
      <w:proofErr w:type="gramStart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•</w:t>
      </w:r>
      <w:proofErr w:type="gramEnd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 xml:space="preserve"> </w:t>
      </w:r>
      <w:proofErr w:type="gramStart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盛菜後</w:t>
      </w:r>
      <w:proofErr w:type="gramEnd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食物請加蓋</w:t>
      </w:r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，避免異物</w:t>
      </w:r>
      <w:proofErr w:type="gramStart"/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掉入餐中</w:t>
      </w:r>
      <w:proofErr w:type="gramEnd"/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。</w:t>
      </w:r>
      <w:r w:rsidR="00AC36FC" w:rsidRPr="00AC36FC">
        <w:rPr>
          <w:rFonts w:ascii="微軟正黑體" w:eastAsia="微軟正黑體" w:hAnsi="微軟正黑體" w:cs="新細明體" w:hint="eastAsia"/>
          <w:kern w:val="0"/>
          <w:sz w:val="20"/>
          <w:szCs w:val="20"/>
        </w:rPr>
        <w:br/>
      </w:r>
      <w:proofErr w:type="gramStart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>•</w:t>
      </w:r>
      <w:proofErr w:type="gramEnd"/>
      <w:r w:rsidR="00AC36FC" w:rsidRPr="00AC36FC">
        <w:rPr>
          <w:rFonts w:ascii="微軟正黑體" w:eastAsia="微軟正黑體" w:hAnsi="微軟正黑體" w:cs="新細明體" w:hint="eastAsia"/>
          <w:b/>
          <w:bCs/>
          <w:kern w:val="0"/>
          <w:szCs w:val="24"/>
          <w:shd w:val="clear" w:color="auto" w:fill="FAFAFA"/>
        </w:rPr>
        <w:t xml:space="preserve"> 飯菜不交換吃</w:t>
      </w:r>
      <w:r w:rsidR="00AC36FC" w:rsidRPr="00AC36FC">
        <w:rPr>
          <w:rFonts w:ascii="微軟正黑體" w:eastAsia="微軟正黑體" w:hAnsi="微軟正黑體" w:cs="新細明體" w:hint="eastAsia"/>
          <w:kern w:val="0"/>
          <w:szCs w:val="24"/>
          <w:shd w:val="clear" w:color="auto" w:fill="FAFAFA"/>
        </w:rPr>
        <w:t>，維持個人衛生。</w:t>
      </w:r>
      <w:r w:rsidR="00D73E22">
        <w:rPr>
          <w:rFonts w:ascii="微軟正黑體" w:eastAsia="微軟正黑體" w:hAnsi="微軟正黑體"/>
          <w:color w:val="333333"/>
          <w:sz w:val="28"/>
          <w:szCs w:val="28"/>
        </w:rPr>
        <w:t xml:space="preserve">       </w:t>
      </w:r>
      <w:r w:rsidR="00D73E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</w:t>
      </w:r>
    </w:p>
    <w:sectPr w:rsidR="00C15698" w:rsidRPr="00C15698" w:rsidSect="00DF5E70">
      <w:pgSz w:w="11906" w:h="16838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21E0" w14:textId="77777777" w:rsidR="00FC484C" w:rsidRDefault="00FC484C" w:rsidP="00CE63CB">
      <w:r>
        <w:separator/>
      </w:r>
    </w:p>
  </w:endnote>
  <w:endnote w:type="continuationSeparator" w:id="0">
    <w:p w14:paraId="3187E12C" w14:textId="77777777" w:rsidR="00FC484C" w:rsidRDefault="00FC484C" w:rsidP="00CE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FDB3" w14:textId="77777777" w:rsidR="00FC484C" w:rsidRDefault="00FC484C" w:rsidP="00CE63CB">
      <w:r>
        <w:separator/>
      </w:r>
    </w:p>
  </w:footnote>
  <w:footnote w:type="continuationSeparator" w:id="0">
    <w:p w14:paraId="2AAFC76A" w14:textId="77777777" w:rsidR="00FC484C" w:rsidRDefault="00FC484C" w:rsidP="00CE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14C"/>
    <w:multiLevelType w:val="multilevel"/>
    <w:tmpl w:val="69E2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5556C"/>
    <w:multiLevelType w:val="multilevel"/>
    <w:tmpl w:val="B91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93937"/>
    <w:multiLevelType w:val="multilevel"/>
    <w:tmpl w:val="457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75956"/>
    <w:multiLevelType w:val="multilevel"/>
    <w:tmpl w:val="0E54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6464D"/>
    <w:multiLevelType w:val="multilevel"/>
    <w:tmpl w:val="6B7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D1978"/>
    <w:multiLevelType w:val="hybridMultilevel"/>
    <w:tmpl w:val="4FCA4B86"/>
    <w:lvl w:ilvl="0" w:tplc="7AA20D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AA239F"/>
    <w:multiLevelType w:val="multilevel"/>
    <w:tmpl w:val="6B7E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276EBB"/>
    <w:multiLevelType w:val="hybridMultilevel"/>
    <w:tmpl w:val="3820ADBE"/>
    <w:lvl w:ilvl="0" w:tplc="DDE406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02F74"/>
    <w:multiLevelType w:val="multilevel"/>
    <w:tmpl w:val="7832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D62C1D"/>
    <w:multiLevelType w:val="multilevel"/>
    <w:tmpl w:val="321C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850C04"/>
    <w:multiLevelType w:val="multilevel"/>
    <w:tmpl w:val="5CE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86D04"/>
    <w:multiLevelType w:val="multilevel"/>
    <w:tmpl w:val="E0A0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004787"/>
    <w:multiLevelType w:val="multilevel"/>
    <w:tmpl w:val="79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70"/>
    <w:rsid w:val="00014426"/>
    <w:rsid w:val="000306F2"/>
    <w:rsid w:val="000352F8"/>
    <w:rsid w:val="0007453C"/>
    <w:rsid w:val="000749EA"/>
    <w:rsid w:val="000925BB"/>
    <w:rsid w:val="00093D2B"/>
    <w:rsid w:val="000B5297"/>
    <w:rsid w:val="00111D86"/>
    <w:rsid w:val="0012065D"/>
    <w:rsid w:val="00132940"/>
    <w:rsid w:val="00137F44"/>
    <w:rsid w:val="001464BA"/>
    <w:rsid w:val="001467BA"/>
    <w:rsid w:val="00166CB4"/>
    <w:rsid w:val="00167F2F"/>
    <w:rsid w:val="001862AE"/>
    <w:rsid w:val="001B059F"/>
    <w:rsid w:val="001B118C"/>
    <w:rsid w:val="001C7AF9"/>
    <w:rsid w:val="001E1390"/>
    <w:rsid w:val="001E672D"/>
    <w:rsid w:val="002254F2"/>
    <w:rsid w:val="00235B01"/>
    <w:rsid w:val="0023776A"/>
    <w:rsid w:val="002428BF"/>
    <w:rsid w:val="00250911"/>
    <w:rsid w:val="00270D81"/>
    <w:rsid w:val="00290727"/>
    <w:rsid w:val="002A0D3D"/>
    <w:rsid w:val="002A472D"/>
    <w:rsid w:val="002C24BD"/>
    <w:rsid w:val="002E0D95"/>
    <w:rsid w:val="002E56BD"/>
    <w:rsid w:val="00316D27"/>
    <w:rsid w:val="00323B42"/>
    <w:rsid w:val="00327C30"/>
    <w:rsid w:val="00333A21"/>
    <w:rsid w:val="00341AC3"/>
    <w:rsid w:val="00350F04"/>
    <w:rsid w:val="00367721"/>
    <w:rsid w:val="00377794"/>
    <w:rsid w:val="00380BD8"/>
    <w:rsid w:val="0039358F"/>
    <w:rsid w:val="003B0700"/>
    <w:rsid w:val="003B3C97"/>
    <w:rsid w:val="003C3786"/>
    <w:rsid w:val="003D550D"/>
    <w:rsid w:val="003E07FB"/>
    <w:rsid w:val="00426C2E"/>
    <w:rsid w:val="00437B36"/>
    <w:rsid w:val="0045300E"/>
    <w:rsid w:val="00453429"/>
    <w:rsid w:val="00463C01"/>
    <w:rsid w:val="004860DC"/>
    <w:rsid w:val="004C6648"/>
    <w:rsid w:val="004D79BB"/>
    <w:rsid w:val="00501E93"/>
    <w:rsid w:val="00510AC9"/>
    <w:rsid w:val="00524F23"/>
    <w:rsid w:val="0052734C"/>
    <w:rsid w:val="005304E4"/>
    <w:rsid w:val="00541214"/>
    <w:rsid w:val="00575A6A"/>
    <w:rsid w:val="005A1042"/>
    <w:rsid w:val="005A5FF4"/>
    <w:rsid w:val="005C084D"/>
    <w:rsid w:val="005F02C4"/>
    <w:rsid w:val="005F3D12"/>
    <w:rsid w:val="0060295A"/>
    <w:rsid w:val="00604191"/>
    <w:rsid w:val="006172DF"/>
    <w:rsid w:val="00627E87"/>
    <w:rsid w:val="006333E9"/>
    <w:rsid w:val="006401D4"/>
    <w:rsid w:val="006403F0"/>
    <w:rsid w:val="00686EEA"/>
    <w:rsid w:val="006A3D4F"/>
    <w:rsid w:val="006A572F"/>
    <w:rsid w:val="006E5777"/>
    <w:rsid w:val="006F003C"/>
    <w:rsid w:val="006F135B"/>
    <w:rsid w:val="007018F1"/>
    <w:rsid w:val="007108F1"/>
    <w:rsid w:val="007201E5"/>
    <w:rsid w:val="0072501A"/>
    <w:rsid w:val="00736ED2"/>
    <w:rsid w:val="007603B7"/>
    <w:rsid w:val="00764BEA"/>
    <w:rsid w:val="00773A2A"/>
    <w:rsid w:val="007A3F07"/>
    <w:rsid w:val="007D67BE"/>
    <w:rsid w:val="0080170A"/>
    <w:rsid w:val="00821BA6"/>
    <w:rsid w:val="00826BEC"/>
    <w:rsid w:val="00833134"/>
    <w:rsid w:val="0086382A"/>
    <w:rsid w:val="008A0740"/>
    <w:rsid w:val="008A0FE1"/>
    <w:rsid w:val="008C1C90"/>
    <w:rsid w:val="008C42F6"/>
    <w:rsid w:val="008F7048"/>
    <w:rsid w:val="009061AD"/>
    <w:rsid w:val="00921A3A"/>
    <w:rsid w:val="00931EEE"/>
    <w:rsid w:val="00933180"/>
    <w:rsid w:val="00936177"/>
    <w:rsid w:val="009410EF"/>
    <w:rsid w:val="00953239"/>
    <w:rsid w:val="00957245"/>
    <w:rsid w:val="00963F67"/>
    <w:rsid w:val="00995A4E"/>
    <w:rsid w:val="009E031B"/>
    <w:rsid w:val="009E236E"/>
    <w:rsid w:val="00A001E7"/>
    <w:rsid w:val="00A52478"/>
    <w:rsid w:val="00A82A49"/>
    <w:rsid w:val="00A84FEB"/>
    <w:rsid w:val="00A928F3"/>
    <w:rsid w:val="00AA26CE"/>
    <w:rsid w:val="00AC36FC"/>
    <w:rsid w:val="00AE640F"/>
    <w:rsid w:val="00AE7543"/>
    <w:rsid w:val="00B06270"/>
    <w:rsid w:val="00B14546"/>
    <w:rsid w:val="00B526D9"/>
    <w:rsid w:val="00B60C83"/>
    <w:rsid w:val="00B72D5F"/>
    <w:rsid w:val="00BA38E6"/>
    <w:rsid w:val="00BB2533"/>
    <w:rsid w:val="00BB46B6"/>
    <w:rsid w:val="00BE5B47"/>
    <w:rsid w:val="00BF2821"/>
    <w:rsid w:val="00C15698"/>
    <w:rsid w:val="00C45AA9"/>
    <w:rsid w:val="00C53B58"/>
    <w:rsid w:val="00C86AB1"/>
    <w:rsid w:val="00CA3468"/>
    <w:rsid w:val="00CB3D48"/>
    <w:rsid w:val="00CC351E"/>
    <w:rsid w:val="00CD175D"/>
    <w:rsid w:val="00CD3273"/>
    <w:rsid w:val="00CE43B0"/>
    <w:rsid w:val="00CE63CB"/>
    <w:rsid w:val="00D1084F"/>
    <w:rsid w:val="00D47073"/>
    <w:rsid w:val="00D57D82"/>
    <w:rsid w:val="00D66E1E"/>
    <w:rsid w:val="00D73E22"/>
    <w:rsid w:val="00D95162"/>
    <w:rsid w:val="00DA1E17"/>
    <w:rsid w:val="00DC4347"/>
    <w:rsid w:val="00DD6CD7"/>
    <w:rsid w:val="00DF0E67"/>
    <w:rsid w:val="00DF3DDA"/>
    <w:rsid w:val="00DF5E70"/>
    <w:rsid w:val="00E02D75"/>
    <w:rsid w:val="00E07835"/>
    <w:rsid w:val="00E1669E"/>
    <w:rsid w:val="00E404A2"/>
    <w:rsid w:val="00E835DE"/>
    <w:rsid w:val="00EB624B"/>
    <w:rsid w:val="00EC1C48"/>
    <w:rsid w:val="00EC58FA"/>
    <w:rsid w:val="00EE1894"/>
    <w:rsid w:val="00F01E1D"/>
    <w:rsid w:val="00F30DAE"/>
    <w:rsid w:val="00F4785D"/>
    <w:rsid w:val="00F47BF5"/>
    <w:rsid w:val="00FA6A0E"/>
    <w:rsid w:val="00FB1A70"/>
    <w:rsid w:val="00FC484C"/>
    <w:rsid w:val="00FC7C34"/>
    <w:rsid w:val="00FD2F90"/>
    <w:rsid w:val="00FD50C1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8EFF"/>
  <w15:chartTrackingRefBased/>
  <w15:docId w15:val="{5F642DDF-C9F2-4485-8BDB-EDE7E50A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70"/>
    <w:pPr>
      <w:widowControl w:val="0"/>
    </w:pPr>
  </w:style>
  <w:style w:type="paragraph" w:styleId="1">
    <w:name w:val="heading 1"/>
    <w:basedOn w:val="a"/>
    <w:link w:val="10"/>
    <w:uiPriority w:val="9"/>
    <w:qFormat/>
    <w:rsid w:val="00BA38E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A0F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A0F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5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3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3CB"/>
    <w:rPr>
      <w:sz w:val="20"/>
      <w:szCs w:val="20"/>
    </w:rPr>
  </w:style>
  <w:style w:type="character" w:styleId="a8">
    <w:name w:val="Strong"/>
    <w:basedOn w:val="a0"/>
    <w:uiPriority w:val="22"/>
    <w:qFormat/>
    <w:rsid w:val="00BA38E6"/>
    <w:rPr>
      <w:b/>
      <w:bCs/>
    </w:rPr>
  </w:style>
  <w:style w:type="paragraph" w:styleId="Web">
    <w:name w:val="Normal (Web)"/>
    <w:basedOn w:val="a"/>
    <w:uiPriority w:val="99"/>
    <w:unhideWhenUsed/>
    <w:rsid w:val="00BA3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BA38E6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A38E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A0FE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A0FE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HTML">
    <w:name w:val="HTML Keyboard"/>
    <w:basedOn w:val="a0"/>
    <w:uiPriority w:val="99"/>
    <w:semiHidden/>
    <w:unhideWhenUsed/>
    <w:rsid w:val="00323B42"/>
    <w:rPr>
      <w:rFonts w:ascii="細明體" w:eastAsia="細明體" w:hAnsi="細明體" w:cs="細明體"/>
      <w:sz w:val="24"/>
      <w:szCs w:val="24"/>
    </w:rPr>
  </w:style>
  <w:style w:type="character" w:customStyle="1" w:styleId="tooltiptext">
    <w:name w:val="tooltiptext"/>
    <w:basedOn w:val="a0"/>
    <w:rsid w:val="0032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F6BF5C"/>
            <w:bottom w:val="none" w:sz="0" w:space="0" w:color="auto"/>
            <w:right w:val="none" w:sz="0" w:space="0" w:color="auto"/>
          </w:divBdr>
        </w:div>
        <w:div w:id="168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2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newspace.com.tw/images/BGColor/lifukei2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hjjh</dc:creator>
  <cp:keywords/>
  <dc:description/>
  <cp:lastModifiedBy>hjjh</cp:lastModifiedBy>
  <cp:revision>12</cp:revision>
  <cp:lastPrinted>2024-11-18T00:22:00Z</cp:lastPrinted>
  <dcterms:created xsi:type="dcterms:W3CDTF">2025-01-21T03:27:00Z</dcterms:created>
  <dcterms:modified xsi:type="dcterms:W3CDTF">2025-01-21T05:45:00Z</dcterms:modified>
</cp:coreProperties>
</file>